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AB2D" w14:textId="77777777" w:rsidR="005F6730" w:rsidRPr="00EB7D3F" w:rsidRDefault="005F6730" w:rsidP="005F6730">
      <w:pPr>
        <w:ind w:right="95"/>
        <w:rPr>
          <w:rFonts w:ascii="Grundfos TheSans Extd Black" w:eastAsia="Times New Roman" w:hAnsi="Grundfos TheSans Extd Black" w:cs="Times New Roman"/>
          <w:b/>
          <w:bCs/>
          <w:color w:val="11497B" w:themeColor="accent1"/>
          <w:kern w:val="0"/>
          <w:sz w:val="32"/>
          <w:szCs w:val="32"/>
          <w14:ligatures w14:val="none"/>
        </w:rPr>
      </w:pPr>
      <w:permStart w:id="1364140959" w:edGrp="everyone"/>
      <w:r w:rsidRPr="00EB7D3F">
        <w:rPr>
          <w:rFonts w:ascii="Grundfos TheSans Extd Black" w:eastAsia="Times New Roman" w:hAnsi="Grundfos TheSans Extd Black" w:cs="Times New Roman"/>
          <w:b/>
          <w:bCs/>
          <w:color w:val="11497B" w:themeColor="accent1"/>
          <w:kern w:val="0"/>
          <w:sz w:val="32"/>
          <w:szCs w:val="32"/>
          <w14:ligatures w14:val="none"/>
        </w:rPr>
        <w:t xml:space="preserve">Grundfos </w:t>
      </w:r>
      <w:proofErr w:type="spellStart"/>
      <w:r w:rsidRPr="00EB7D3F">
        <w:rPr>
          <w:rFonts w:ascii="Grundfos TheSans Extd Black" w:eastAsia="Times New Roman" w:hAnsi="Grundfos TheSans Extd Black" w:cs="Times New Roman"/>
          <w:b/>
          <w:bCs/>
          <w:color w:val="11497B" w:themeColor="accent1"/>
          <w:kern w:val="0"/>
          <w:sz w:val="32"/>
          <w:szCs w:val="32"/>
          <w14:ligatures w14:val="none"/>
        </w:rPr>
        <w:t>decarbonises</w:t>
      </w:r>
      <w:proofErr w:type="spellEnd"/>
      <w:r w:rsidRPr="00EB7D3F">
        <w:rPr>
          <w:rFonts w:ascii="Grundfos TheSans Extd Black" w:eastAsia="Times New Roman" w:hAnsi="Grundfos TheSans Extd Black" w:cs="Times New Roman"/>
          <w:b/>
          <w:bCs/>
          <w:color w:val="11497B" w:themeColor="accent1"/>
          <w:kern w:val="0"/>
          <w:sz w:val="32"/>
          <w:szCs w:val="32"/>
          <w14:ligatures w14:val="none"/>
        </w:rPr>
        <w:t xml:space="preserve"> supply chain and solutions with Finnish ‘green steel’ </w:t>
      </w:r>
    </w:p>
    <w:p w14:paraId="5716CD37" w14:textId="77777777" w:rsidR="005F6730" w:rsidRPr="00B209FE" w:rsidRDefault="005F6730" w:rsidP="005F6730">
      <w:pPr>
        <w:ind w:right="95"/>
        <w:rPr>
          <w:rFonts w:ascii="Grundfos TheSans" w:hAnsi="Grundfos TheSans"/>
          <w:b/>
          <w:bCs/>
          <w:i/>
          <w:iCs/>
        </w:rPr>
      </w:pPr>
      <w:r w:rsidRPr="00B209FE">
        <w:rPr>
          <w:rFonts w:ascii="Grundfos TheSans" w:hAnsi="Grundfos TheSans"/>
          <w:b/>
          <w:bCs/>
          <w:i/>
          <w:iCs/>
        </w:rPr>
        <w:t xml:space="preserve">A partnership forged between </w:t>
      </w:r>
      <w:proofErr w:type="gramStart"/>
      <w:r w:rsidRPr="00B209FE">
        <w:rPr>
          <w:rFonts w:ascii="Grundfos TheSans" w:hAnsi="Grundfos TheSans"/>
          <w:b/>
          <w:bCs/>
          <w:i/>
          <w:iCs/>
        </w:rPr>
        <w:t>Grundfos</w:t>
      </w:r>
      <w:proofErr w:type="gramEnd"/>
      <w:r w:rsidRPr="00B209FE">
        <w:rPr>
          <w:rFonts w:ascii="Grundfos TheSans" w:hAnsi="Grundfos TheSans"/>
          <w:b/>
          <w:bCs/>
          <w:i/>
          <w:iCs/>
        </w:rPr>
        <w:t xml:space="preserve"> and the Finnish stainless-steel producer Outokumpu reinforces Grundfos’ </w:t>
      </w:r>
      <w:proofErr w:type="spellStart"/>
      <w:r w:rsidRPr="00B209FE">
        <w:rPr>
          <w:rFonts w:ascii="Grundfos TheSans" w:hAnsi="Grundfos TheSans"/>
          <w:b/>
          <w:bCs/>
          <w:i/>
          <w:iCs/>
        </w:rPr>
        <w:t>decarbonising</w:t>
      </w:r>
      <w:proofErr w:type="spellEnd"/>
      <w:r w:rsidRPr="00B209FE">
        <w:rPr>
          <w:rFonts w:ascii="Grundfos TheSans" w:hAnsi="Grundfos TheSans"/>
          <w:b/>
          <w:bCs/>
          <w:i/>
          <w:iCs/>
        </w:rPr>
        <w:t xml:space="preserve"> efforts</w:t>
      </w:r>
      <w:r>
        <w:rPr>
          <w:rFonts w:ascii="Grundfos TheSans" w:hAnsi="Grundfos TheSans"/>
          <w:b/>
          <w:bCs/>
          <w:i/>
          <w:iCs/>
        </w:rPr>
        <w:t>. This is done</w:t>
      </w:r>
      <w:r w:rsidRPr="00B209FE">
        <w:rPr>
          <w:rFonts w:ascii="Grundfos TheSans" w:hAnsi="Grundfos TheSans"/>
          <w:b/>
          <w:bCs/>
          <w:i/>
          <w:iCs/>
        </w:rPr>
        <w:t xml:space="preserve"> by using ‘green steel’ that has a carbon footprint up to 93% lower than the global industry average*.</w:t>
      </w:r>
    </w:p>
    <w:p w14:paraId="20CB9817" w14:textId="77777777" w:rsidR="005F6730" w:rsidRPr="00B209FE" w:rsidRDefault="005F6730" w:rsidP="005F6730">
      <w:pPr>
        <w:ind w:right="95"/>
        <w:rPr>
          <w:rFonts w:ascii="Grundfos TheSans SemiLight" w:hAnsi="Grundfos TheSans SemiLight"/>
        </w:rPr>
      </w:pPr>
      <w:bookmarkStart w:id="0" w:name="_Hlk198647399"/>
      <w:r w:rsidRPr="00B209FE">
        <w:rPr>
          <w:rFonts w:ascii="Grundfos TheSans SemiLight" w:hAnsi="Grundfos TheSans SemiLight"/>
        </w:rPr>
        <w:t xml:space="preserve">Grundfos, </w:t>
      </w:r>
      <w:r w:rsidRPr="00B209FE">
        <w:rPr>
          <w:rFonts w:ascii="Grundfos TheSans SemiLight" w:eastAsia="Grundfos TheSans Light" w:hAnsi="Grundfos TheSans SemiLight" w:cs="Grundfos TheSans Light"/>
        </w:rPr>
        <w:t>a global leader in advanced pump and water solutions,</w:t>
      </w:r>
      <w:r w:rsidRPr="00B209FE">
        <w:rPr>
          <w:rFonts w:ascii="Grundfos TheSans SemiLight" w:hAnsi="Grundfos TheSans SemiLight"/>
        </w:rPr>
        <w:t xml:space="preserve"> has reinforced its commitment to </w:t>
      </w:r>
      <w:proofErr w:type="spellStart"/>
      <w:r w:rsidRPr="00B209FE">
        <w:rPr>
          <w:rFonts w:ascii="Grundfos TheSans SemiLight" w:hAnsi="Grundfos TheSans SemiLight"/>
        </w:rPr>
        <w:t>decarbonising</w:t>
      </w:r>
      <w:proofErr w:type="spellEnd"/>
      <w:r w:rsidRPr="00B209FE">
        <w:rPr>
          <w:rFonts w:ascii="Grundfos TheSans SemiLight" w:hAnsi="Grundfos TheSans SemiLight"/>
        </w:rPr>
        <w:t xml:space="preserve"> its supply chain and reaching net zero, </w:t>
      </w:r>
      <w:r>
        <w:rPr>
          <w:rFonts w:ascii="Grundfos TheSans SemiLight" w:hAnsi="Grundfos TheSans SemiLight"/>
        </w:rPr>
        <w:t xml:space="preserve">partnering </w:t>
      </w:r>
      <w:r w:rsidRPr="00B209FE">
        <w:rPr>
          <w:rFonts w:ascii="Grundfos TheSans SemiLight" w:hAnsi="Grundfos TheSans SemiLight"/>
        </w:rPr>
        <w:t>with Outokumpu, a global leader in sustainable stainless steel.</w:t>
      </w:r>
    </w:p>
    <w:bookmarkEnd w:id="0"/>
    <w:p w14:paraId="3D966D6B" w14:textId="77777777" w:rsidR="005F6730" w:rsidRPr="00B209FE" w:rsidRDefault="005F6730" w:rsidP="005F6730">
      <w:pPr>
        <w:ind w:right="95"/>
        <w:rPr>
          <w:rFonts w:ascii="Grundfos TheSans SemiLight" w:hAnsi="Grundfos TheSans SemiLight"/>
        </w:rPr>
      </w:pPr>
      <w:r w:rsidRPr="00B209FE">
        <w:rPr>
          <w:rFonts w:ascii="Grundfos TheSans SemiLight" w:hAnsi="Grundfos TheSans SemiLight"/>
        </w:rPr>
        <w:t>The Finnish low-emission steel is used in Grundfos’ energy-efficient and water-saving pumping solutions, and already this year approximately 9</w:t>
      </w:r>
      <w:r>
        <w:rPr>
          <w:rFonts w:ascii="Grundfos TheSans SemiLight" w:hAnsi="Grundfos TheSans SemiLight"/>
        </w:rPr>
        <w:t>0</w:t>
      </w:r>
      <w:r w:rsidRPr="00B209FE">
        <w:rPr>
          <w:rFonts w:ascii="Grundfos TheSans SemiLight" w:hAnsi="Grundfos TheSans SemiLight"/>
        </w:rPr>
        <w:t>% of the</w:t>
      </w:r>
      <w:r>
        <w:rPr>
          <w:rFonts w:ascii="Grundfos TheSans SemiLight" w:hAnsi="Grundfos TheSans SemiLight"/>
        </w:rPr>
        <w:t xml:space="preserve"> Outokumpu</w:t>
      </w:r>
      <w:r w:rsidRPr="00B209FE">
        <w:rPr>
          <w:rFonts w:ascii="Grundfos TheSans SemiLight" w:hAnsi="Grundfos TheSans SemiLight"/>
        </w:rPr>
        <w:t xml:space="preserve"> steel used in Grundfos’ production will be Outokumpu Circle Green® stainless steel. </w:t>
      </w:r>
    </w:p>
    <w:p w14:paraId="4EF06B26" w14:textId="77777777" w:rsidR="005F6730" w:rsidRPr="00B209FE" w:rsidRDefault="005F6730" w:rsidP="005F6730">
      <w:pPr>
        <w:ind w:right="95"/>
        <w:rPr>
          <w:rFonts w:ascii="Grundfos TheSans SemiLight" w:hAnsi="Grundfos TheSans SemiLight"/>
        </w:rPr>
      </w:pPr>
      <w:r w:rsidRPr="00B209FE">
        <w:rPr>
          <w:rFonts w:ascii="Grundfos TheSans SemiLight" w:hAnsi="Grundfos TheSans SemiLight"/>
        </w:rPr>
        <w:t>The partnership underscores Grundfos’ steadfast commitment to lowering the company’s global carbon footprint and delivering towards its net-zero target.</w:t>
      </w:r>
    </w:p>
    <w:p w14:paraId="784B835E" w14:textId="77777777" w:rsidR="005F6730" w:rsidRPr="00B209FE" w:rsidRDefault="005F6730" w:rsidP="005F6730">
      <w:pPr>
        <w:ind w:right="95"/>
        <w:rPr>
          <w:rFonts w:ascii="Grundfos TheSans SemiLight" w:hAnsi="Grundfos TheSans SemiLight"/>
        </w:rPr>
      </w:pPr>
      <w:r w:rsidRPr="00B209FE">
        <w:rPr>
          <w:rFonts w:ascii="Grundfos TheSans SemiLight" w:hAnsi="Grundfos TheSans SemiLight"/>
        </w:rPr>
        <w:t>Commenting on the partnership, Grundfos Chief Operating Officer Ulrik Gernow said, “Grundfos actively seeks partners who share our commitment to sustainability and climate resiliency to make an even bigger impact in solving the world’s water and climate challenges.”</w:t>
      </w:r>
    </w:p>
    <w:p w14:paraId="03FBA2F1" w14:textId="77777777" w:rsidR="005F6730" w:rsidRPr="00B209FE" w:rsidRDefault="005F6730" w:rsidP="005F6730">
      <w:pPr>
        <w:ind w:right="95"/>
        <w:rPr>
          <w:rFonts w:ascii="Grundfos TheSans SemiLight" w:hAnsi="Grundfos TheSans SemiLight"/>
        </w:rPr>
      </w:pPr>
      <w:r w:rsidRPr="00B209FE">
        <w:rPr>
          <w:rFonts w:ascii="Grundfos TheSans SemiLight" w:hAnsi="Grundfos TheSans SemiLight"/>
        </w:rPr>
        <w:t xml:space="preserve">“Our goal is to </w:t>
      </w:r>
      <w:proofErr w:type="spellStart"/>
      <w:r w:rsidRPr="00B209FE">
        <w:rPr>
          <w:rFonts w:ascii="Grundfos TheSans SemiLight" w:hAnsi="Grundfos TheSans SemiLight"/>
        </w:rPr>
        <w:t>decarbonise</w:t>
      </w:r>
      <w:proofErr w:type="spellEnd"/>
      <w:r w:rsidRPr="00B209FE">
        <w:rPr>
          <w:rFonts w:ascii="Grundfos TheSans SemiLight" w:hAnsi="Grundfos TheSans SemiLight"/>
        </w:rPr>
        <w:t xml:space="preserve"> our supply chain and switching to ‘green steel’ is an important and tangible activity in our supply chain </w:t>
      </w:r>
      <w:proofErr w:type="spellStart"/>
      <w:r w:rsidRPr="00B209FE">
        <w:rPr>
          <w:rFonts w:ascii="Grundfos TheSans SemiLight" w:hAnsi="Grundfos TheSans SemiLight"/>
        </w:rPr>
        <w:t>decarbonisation</w:t>
      </w:r>
      <w:proofErr w:type="spellEnd"/>
      <w:r w:rsidRPr="00B209FE">
        <w:rPr>
          <w:rFonts w:ascii="Grundfos TheSans SemiLight" w:hAnsi="Grundfos TheSans SemiLight"/>
        </w:rPr>
        <w:t xml:space="preserve"> program. It will not only contribute to lowering our own carbon footprint but also help our customers lower theirs as </w:t>
      </w:r>
      <w:proofErr w:type="gramStart"/>
      <w:r w:rsidRPr="00B209FE">
        <w:rPr>
          <w:rFonts w:ascii="Grundfos TheSans SemiLight" w:hAnsi="Grundfos TheSans SemiLight"/>
        </w:rPr>
        <w:t>well.”</w:t>
      </w:r>
      <w:proofErr w:type="gramEnd"/>
    </w:p>
    <w:p w14:paraId="67A69957" w14:textId="77777777" w:rsidR="005F6730" w:rsidRPr="00B209FE" w:rsidRDefault="005F6730" w:rsidP="005F6730">
      <w:pPr>
        <w:spacing w:line="278" w:lineRule="auto"/>
        <w:ind w:right="95"/>
        <w:rPr>
          <w:rFonts w:ascii="Grundfos TheSans SemiLight" w:hAnsi="Grundfos TheSans SemiLight"/>
        </w:rPr>
      </w:pPr>
      <w:r w:rsidRPr="002E2DDF">
        <w:rPr>
          <w:rFonts w:ascii="Grundfos TheSans SemiLight" w:hAnsi="Grundfos TheSans SemiLight"/>
        </w:rPr>
        <w:t>Jörg Müller, Head of Sales for Stainless Europe at Outokumpu</w:t>
      </w:r>
      <w:r>
        <w:rPr>
          <w:rFonts w:ascii="Grundfos TheSans SemiLight" w:hAnsi="Grundfos TheSans SemiLight"/>
        </w:rPr>
        <w:t>, is equally excited about the ‘green steel’ partnership:</w:t>
      </w:r>
    </w:p>
    <w:p w14:paraId="7D559BBB" w14:textId="77777777" w:rsidR="005F6730" w:rsidRDefault="005F6730" w:rsidP="005F6730">
      <w:pPr>
        <w:ind w:right="95"/>
        <w:rPr>
          <w:rFonts w:ascii="Grundfos TheSans SemiLight" w:hAnsi="Grundfos TheSans SemiLight"/>
        </w:rPr>
      </w:pPr>
      <w:r w:rsidRPr="00EB7D3F">
        <w:rPr>
          <w:rFonts w:ascii="Grundfos TheSans SemiLight" w:hAnsi="Grundfos TheSans SemiLight"/>
        </w:rPr>
        <w:t xml:space="preserve">“Europe needs frontrunner companies throughout the value chain to drive the green transition forward. With our long-term customer Grundfos, we share the same ambition and commitment to Science-Based Targets and </w:t>
      </w:r>
      <w:proofErr w:type="spellStart"/>
      <w:r w:rsidRPr="00EB7D3F">
        <w:rPr>
          <w:rFonts w:ascii="Grundfos TheSans SemiLight" w:hAnsi="Grundfos TheSans SemiLight"/>
        </w:rPr>
        <w:t>decarboni</w:t>
      </w:r>
      <w:r>
        <w:rPr>
          <w:rFonts w:ascii="Grundfos TheSans SemiLight" w:hAnsi="Grundfos TheSans SemiLight"/>
        </w:rPr>
        <w:t>s</w:t>
      </w:r>
      <w:r w:rsidRPr="00EB7D3F">
        <w:rPr>
          <w:rFonts w:ascii="Grundfos TheSans SemiLight" w:hAnsi="Grundfos TheSans SemiLight"/>
        </w:rPr>
        <w:t>ation</w:t>
      </w:r>
      <w:proofErr w:type="spellEnd"/>
      <w:r w:rsidRPr="00EB7D3F">
        <w:rPr>
          <w:rFonts w:ascii="Grundfos TheSans SemiLight" w:hAnsi="Grundfos TheSans SemiLight"/>
        </w:rPr>
        <w:t xml:space="preserve"> goals, and we are happy to support their next step in sustainability – to significantly reduce emissions from the company’s entire supply chain and solutions</w:t>
      </w:r>
      <w:r>
        <w:rPr>
          <w:rFonts w:ascii="Grundfos TheSans SemiLight" w:hAnsi="Grundfos TheSans SemiLight"/>
        </w:rPr>
        <w:t>.</w:t>
      </w:r>
      <w:r w:rsidRPr="00EB7D3F">
        <w:rPr>
          <w:rFonts w:ascii="Grundfos TheSans SemiLight" w:hAnsi="Grundfos TheSans SemiLight"/>
        </w:rPr>
        <w:t>”</w:t>
      </w:r>
    </w:p>
    <w:p w14:paraId="5844622C" w14:textId="77777777" w:rsidR="005F6730" w:rsidRPr="00B209FE" w:rsidRDefault="005F6730" w:rsidP="005F6730">
      <w:pPr>
        <w:spacing w:line="278" w:lineRule="auto"/>
        <w:ind w:right="95"/>
        <w:rPr>
          <w:rFonts w:ascii="Grundfos TheSans SemiLight" w:hAnsi="Grundfos TheSans SemiLight"/>
        </w:rPr>
      </w:pPr>
      <w:r w:rsidRPr="00B209FE">
        <w:rPr>
          <w:rFonts w:ascii="Grundfos TheSans SemiLight" w:hAnsi="Grundfos TheSans SemiLight"/>
        </w:rPr>
        <w:t>In 2022, Grundfos was the first company in the water solutions sector to receive full validation of its 2050 net-zero target from the </w:t>
      </w:r>
      <w:r w:rsidRPr="002E2DDF">
        <w:rPr>
          <w:rFonts w:ascii="Grundfos TheSans SemiLight" w:hAnsi="Grundfos TheSans SemiLight"/>
        </w:rPr>
        <w:t>Science-Based Targets initiative</w:t>
      </w:r>
      <w:r w:rsidRPr="00B209FE">
        <w:rPr>
          <w:rFonts w:ascii="Grundfos TheSans SemiLight" w:hAnsi="Grundfos TheSans SemiLight"/>
        </w:rPr>
        <w:t xml:space="preserve"> (SBTi). Showcasing its unwavering commitment to sustainable business practices, Grundfos has </w:t>
      </w:r>
      <w:r w:rsidRPr="00B209FE">
        <w:rPr>
          <w:rFonts w:ascii="Grundfos TheSans SemiLight" w:eastAsia="Grundfos TheSans Light" w:hAnsi="Grundfos TheSans SemiLight" w:cs="Grundfos TheSans Light"/>
        </w:rPr>
        <w:t>reduced CO</w:t>
      </w:r>
      <w:r w:rsidRPr="00B209FE">
        <w:rPr>
          <w:rFonts w:ascii="Grundfos TheSans SemiLight" w:eastAsia="Grundfos TheSans Light" w:hAnsi="Grundfos TheSans SemiLight" w:cs="Grundfos TheSans Light"/>
          <w:vertAlign w:val="subscript"/>
        </w:rPr>
        <w:t>2</w:t>
      </w:r>
      <w:r w:rsidRPr="00B209FE">
        <w:rPr>
          <w:rFonts w:ascii="Grundfos TheSans SemiLight" w:eastAsia="Grundfos TheSans Light" w:hAnsi="Grundfos TheSans SemiLight" w:cs="Grundfos TheSans Light"/>
        </w:rPr>
        <w:t xml:space="preserve"> emissions by 24% since 2020.</w:t>
      </w:r>
    </w:p>
    <w:p w14:paraId="52771AF5" w14:textId="77777777" w:rsidR="005F6730" w:rsidRDefault="005F6730" w:rsidP="005F6730">
      <w:pPr>
        <w:tabs>
          <w:tab w:val="left" w:pos="12168"/>
        </w:tabs>
        <w:rPr>
          <w:rFonts w:ascii="Grundfos TheSans SemiLight" w:hAnsi="Grundfos TheSans SemiLight"/>
        </w:rPr>
      </w:pPr>
      <w:r w:rsidRPr="00EB7D3F">
        <w:rPr>
          <w:rFonts w:ascii="Grundfos TheSans SemiLight" w:hAnsi="Grundfos TheSans SemiLight"/>
        </w:rPr>
        <w:t xml:space="preserve">For further </w:t>
      </w:r>
      <w:r w:rsidRPr="00B209FE">
        <w:rPr>
          <w:rFonts w:ascii="Grundfos TheSans SemiLight" w:hAnsi="Grundfos TheSans SemiLight"/>
        </w:rPr>
        <w:t>information</w:t>
      </w:r>
    </w:p>
    <w:p w14:paraId="3E521533" w14:textId="77777777" w:rsidR="005F6730" w:rsidRPr="009D3618" w:rsidRDefault="005F6730" w:rsidP="005F6730">
      <w:pPr>
        <w:tabs>
          <w:tab w:val="left" w:pos="12168"/>
        </w:tabs>
        <w:rPr>
          <w:rFonts w:ascii="Grundfos TheSans" w:hAnsi="Grundfos TheSans"/>
        </w:rPr>
      </w:pPr>
      <w:r w:rsidRPr="00B209FE">
        <w:rPr>
          <w:rFonts w:ascii="Grundfos TheSans SemiLight" w:hAnsi="Grundfos TheSans SemiLight"/>
        </w:rPr>
        <w:br/>
      </w:r>
      <w:r w:rsidRPr="009D3618">
        <w:rPr>
          <w:rFonts w:ascii="Grundfos TheSans" w:hAnsi="Grundfos TheSans"/>
        </w:rPr>
        <w:t>Grundfos, Press Officer for Denmark and Europe, Mads Klougart – Mob. +45 5234 2899</w:t>
      </w:r>
    </w:p>
    <w:p w14:paraId="6E042A74" w14:textId="77777777" w:rsidR="005F6730" w:rsidRPr="009D3618" w:rsidRDefault="005F6730" w:rsidP="005F6730">
      <w:pPr>
        <w:rPr>
          <w:rFonts w:ascii="Grundfos TheSans" w:hAnsi="Grundfos TheSans"/>
        </w:rPr>
      </w:pPr>
      <w:r w:rsidRPr="009D3618">
        <w:rPr>
          <w:rFonts w:ascii="Grundfos TheSans" w:hAnsi="Grundfos TheSans"/>
        </w:rPr>
        <w:t xml:space="preserve">Grundfos Press Officer for the Americas, John </w:t>
      </w:r>
      <w:proofErr w:type="gramStart"/>
      <w:r w:rsidRPr="009D3618">
        <w:rPr>
          <w:rFonts w:ascii="Grundfos TheSans" w:hAnsi="Grundfos TheSans"/>
        </w:rPr>
        <w:t>Mone, —</w:t>
      </w:r>
      <w:proofErr w:type="gramEnd"/>
      <w:r w:rsidRPr="009D3618">
        <w:rPr>
          <w:rFonts w:ascii="Grundfos TheSans" w:hAnsi="Grundfos TheSans"/>
        </w:rPr>
        <w:t>Mob. +1 346 807 1579</w:t>
      </w:r>
    </w:p>
    <w:p w14:paraId="30DD97AE" w14:textId="77777777" w:rsidR="005F6730" w:rsidRPr="00B209FE" w:rsidRDefault="005F6730" w:rsidP="005F6730">
      <w:pPr>
        <w:ind w:right="95"/>
        <w:rPr>
          <w:rFonts w:ascii="Grundfos TheSans Extd Black" w:hAnsi="Grundfos TheSans Extd Black"/>
          <w:b/>
          <w:bCs/>
          <w:i/>
          <w:iCs/>
          <w:color w:val="11497B" w:themeColor="accent1"/>
        </w:rPr>
      </w:pPr>
      <w:r w:rsidRPr="00EB7D3F">
        <w:rPr>
          <w:rFonts w:ascii="Grundfos TheSans Extd Black" w:hAnsi="Grundfos TheSans Extd Black"/>
          <w:b/>
          <w:bCs/>
          <w:i/>
          <w:iCs/>
          <w:color w:val="11497B" w:themeColor="accent1"/>
        </w:rPr>
        <w:t>FACT box</w:t>
      </w:r>
      <w:r w:rsidRPr="00B209FE">
        <w:rPr>
          <w:rFonts w:ascii="Grundfos TheSans Extd Black" w:hAnsi="Grundfos TheSans Extd Black"/>
          <w:b/>
          <w:bCs/>
          <w:i/>
          <w:iCs/>
          <w:color w:val="11497B" w:themeColor="accent1"/>
        </w:rPr>
        <w:t xml:space="preserve"> </w:t>
      </w:r>
    </w:p>
    <w:p w14:paraId="4010CBA6" w14:textId="77777777" w:rsidR="005F6730" w:rsidRPr="00B209FE" w:rsidRDefault="005F6730" w:rsidP="005F6730">
      <w:pPr>
        <w:ind w:right="95"/>
        <w:rPr>
          <w:rFonts w:ascii="Grundfos TheSans Extd Black" w:hAnsi="Grundfos TheSans Extd Black"/>
          <w:b/>
          <w:bCs/>
          <w:i/>
          <w:iCs/>
          <w:color w:val="11497B" w:themeColor="accent1"/>
        </w:rPr>
      </w:pPr>
      <w:r w:rsidRPr="00EB7D3F">
        <w:rPr>
          <w:rFonts w:ascii="Grundfos TheSans SemiLight" w:hAnsi="Grundfos TheSans SemiLight"/>
          <w:b/>
          <w:bCs/>
          <w:i/>
          <w:iCs/>
        </w:rPr>
        <w:lastRenderedPageBreak/>
        <w:t>What is ‘Green Steel’</w:t>
      </w:r>
    </w:p>
    <w:p w14:paraId="5F61662F" w14:textId="77777777" w:rsidR="005F6730" w:rsidRPr="00B209FE" w:rsidRDefault="005F6730" w:rsidP="005F6730">
      <w:pPr>
        <w:ind w:right="95"/>
        <w:rPr>
          <w:rFonts w:ascii="Grundfos TheSans" w:hAnsi="Grundfos TheSans"/>
          <w:i/>
          <w:iCs/>
        </w:rPr>
      </w:pPr>
      <w:r w:rsidRPr="00B209FE">
        <w:rPr>
          <w:rFonts w:ascii="Grundfos TheSans" w:hAnsi="Grundfos TheSans"/>
          <w:i/>
          <w:iCs/>
        </w:rPr>
        <w:t>Outokumpu Circle Green</w:t>
      </w:r>
      <w:r w:rsidRPr="00EB7D3F">
        <w:rPr>
          <w:rFonts w:ascii="Grundfos TheSans" w:hAnsi="Grundfos TheSans"/>
          <w:i/>
          <w:iCs/>
        </w:rPr>
        <w:t>®</w:t>
      </w:r>
      <w:r w:rsidRPr="00B209FE">
        <w:rPr>
          <w:rFonts w:ascii="Grundfos TheSans" w:hAnsi="Grundfos TheSans"/>
          <w:i/>
          <w:iCs/>
        </w:rPr>
        <w:t xml:space="preserve"> stainless steel is produced with a carbon footprint that is up to 93% lower than the global industry average, achieved through the company’s advanced recycling and production processes.</w:t>
      </w:r>
    </w:p>
    <w:p w14:paraId="369A12D5" w14:textId="77777777" w:rsidR="005F6730" w:rsidRPr="00B209FE" w:rsidRDefault="005F6730" w:rsidP="005F6730">
      <w:pPr>
        <w:ind w:right="95"/>
        <w:rPr>
          <w:rFonts w:ascii="Grundfos TheSans" w:hAnsi="Grundfos TheSans"/>
          <w:i/>
          <w:iCs/>
        </w:rPr>
      </w:pPr>
      <w:r w:rsidRPr="00B209FE">
        <w:rPr>
          <w:rFonts w:ascii="Grundfos TheSans" w:hAnsi="Grundfos TheSans"/>
          <w:i/>
          <w:iCs/>
        </w:rPr>
        <w:t xml:space="preserve">*) </w:t>
      </w:r>
      <w:r w:rsidRPr="00EB7D3F">
        <w:rPr>
          <w:rFonts w:ascii="Grundfos TheSans" w:eastAsia="Yu Gothic" w:hAnsi="Grundfos TheSans" w:cs="Arial"/>
          <w:i/>
          <w:iCs/>
        </w:rPr>
        <w:t xml:space="preserve">Global average carbon footprint of stainless steel (2024): 7 kg </w:t>
      </w:r>
      <w:proofErr w:type="spellStart"/>
      <w:r w:rsidRPr="00EB7D3F">
        <w:rPr>
          <w:rFonts w:ascii="Grundfos TheSans" w:eastAsia="Yu Gothic" w:hAnsi="Grundfos TheSans" w:cs="Arial"/>
          <w:i/>
          <w:iCs/>
        </w:rPr>
        <w:t>CO₂e</w:t>
      </w:r>
      <w:proofErr w:type="spellEnd"/>
      <w:r w:rsidRPr="00EB7D3F">
        <w:rPr>
          <w:rFonts w:ascii="Grundfos TheSans" w:eastAsia="Yu Gothic" w:hAnsi="Grundfos TheSans" w:cs="Arial"/>
          <w:i/>
          <w:iCs/>
        </w:rPr>
        <w:t xml:space="preserve"> per kg of stainless steel (Outokumpu’s calculation based on data provided by CRU, </w:t>
      </w:r>
      <w:proofErr w:type="spellStart"/>
      <w:r w:rsidRPr="00EB7D3F">
        <w:rPr>
          <w:rFonts w:ascii="Grundfos TheSans" w:eastAsia="Yu Gothic" w:hAnsi="Grundfos TheSans" w:cs="Arial"/>
          <w:i/>
          <w:iCs/>
        </w:rPr>
        <w:t>worldstainless</w:t>
      </w:r>
      <w:proofErr w:type="spellEnd"/>
      <w:r w:rsidRPr="00EB7D3F">
        <w:rPr>
          <w:rFonts w:ascii="Grundfos TheSans" w:eastAsia="Yu Gothic" w:hAnsi="Grundfos TheSans" w:cs="Arial"/>
          <w:i/>
          <w:iCs/>
        </w:rPr>
        <w:t xml:space="preserve"> and </w:t>
      </w:r>
      <w:proofErr w:type="spellStart"/>
      <w:r w:rsidRPr="00EB7D3F">
        <w:rPr>
          <w:rFonts w:ascii="Grundfos TheSans" w:eastAsia="Yu Gothic" w:hAnsi="Grundfos TheSans" w:cs="Arial"/>
          <w:i/>
          <w:iCs/>
        </w:rPr>
        <w:t>Kobolde</w:t>
      </w:r>
      <w:proofErr w:type="spellEnd"/>
      <w:r w:rsidRPr="00EB7D3F">
        <w:rPr>
          <w:rFonts w:ascii="Grundfos TheSans" w:eastAsia="Yu Gothic" w:hAnsi="Grundfos TheSans" w:cs="Arial"/>
          <w:i/>
          <w:iCs/>
        </w:rPr>
        <w:t xml:space="preserve"> &amp; Partners AB). Outokumpu Circle Green CO₂ emissions: down to 0.5 kilos of </w:t>
      </w:r>
      <w:proofErr w:type="spellStart"/>
      <w:r w:rsidRPr="00EB7D3F">
        <w:rPr>
          <w:rFonts w:ascii="Grundfos TheSans" w:eastAsia="Yu Gothic" w:hAnsi="Grundfos TheSans" w:cs="Arial"/>
          <w:i/>
          <w:iCs/>
        </w:rPr>
        <w:t>CO₂e</w:t>
      </w:r>
      <w:proofErr w:type="spellEnd"/>
      <w:r w:rsidRPr="00EB7D3F">
        <w:rPr>
          <w:rFonts w:ascii="Grundfos TheSans" w:eastAsia="Yu Gothic" w:hAnsi="Grundfos TheSans" w:cs="Arial"/>
          <w:i/>
          <w:iCs/>
        </w:rPr>
        <w:t xml:space="preserve"> per kg of stainless steel.</w:t>
      </w:r>
      <w:r w:rsidRPr="00B209FE">
        <w:rPr>
          <w:rFonts w:ascii="Grundfos TheSans" w:hAnsi="Grundfos TheSans"/>
          <w:i/>
          <w:iCs/>
        </w:rPr>
        <w:t xml:space="preserve"> </w:t>
      </w:r>
      <w:r w:rsidRPr="00B209FE">
        <w:rPr>
          <w:rFonts w:ascii="Grundfos TheSans" w:hAnsi="Grundfos TheSans"/>
          <w:i/>
          <w:iCs/>
        </w:rPr>
        <w:br/>
      </w:r>
    </w:p>
    <w:p w14:paraId="4FD15596" w14:textId="77777777" w:rsidR="005F6730" w:rsidRPr="00EB7D3F" w:rsidRDefault="005F6730" w:rsidP="005F6730">
      <w:pPr>
        <w:ind w:right="95"/>
        <w:rPr>
          <w:rFonts w:ascii="Grundfos TheSans SemiLight" w:hAnsi="Grundfos TheSans SemiLight"/>
          <w:b/>
          <w:bCs/>
          <w:i/>
          <w:iCs/>
        </w:rPr>
      </w:pPr>
      <w:r w:rsidRPr="00EB7D3F">
        <w:rPr>
          <w:rFonts w:ascii="Grundfos TheSans SemiLight" w:hAnsi="Grundfos TheSans SemiLight"/>
          <w:b/>
          <w:bCs/>
          <w:i/>
          <w:iCs/>
        </w:rPr>
        <w:t>About Outokumpu</w:t>
      </w:r>
    </w:p>
    <w:p w14:paraId="78300220" w14:textId="7BED4C4F" w:rsidR="00AE1299" w:rsidRDefault="005F6730" w:rsidP="00486858">
      <w:pPr>
        <w:jc w:val="both"/>
      </w:pPr>
      <w:r w:rsidRPr="00B209FE">
        <w:rPr>
          <w:rFonts w:ascii="Grundfos TheSans" w:hAnsi="Grundfos TheSans"/>
        </w:rPr>
        <w:t xml:space="preserve">Outokumpu is accelerating the green transition as the global leader in sustainable stainless steel. Our business is based on the circular economy: our products are made from 95% recycled materials, which we then turn into fully recyclable stainless steel. This steel is utilized in various applications across society, including infrastructure, mobility, and household appliances. We are committed to </w:t>
      </w:r>
      <w:proofErr w:type="gramStart"/>
      <w:r w:rsidRPr="00B209FE">
        <w:rPr>
          <w:rFonts w:ascii="Grundfos TheSans" w:hAnsi="Grundfos TheSans"/>
        </w:rPr>
        <w:t>1.5°</w:t>
      </w:r>
      <w:proofErr w:type="gramEnd"/>
      <w:r w:rsidRPr="00B209FE">
        <w:rPr>
          <w:rFonts w:ascii="Grundfos TheSans" w:hAnsi="Grundfos TheSans"/>
        </w:rPr>
        <w:t xml:space="preserve">C target to mitigate climate change, and with up to 75% lower carbon footprint than the industry average, we support our customers to reduce their emissions. Together, we are working towards a world that lasts forever. Outokumpu Corporation employs approximately 8,500 professionals in close to 30 countries, with headquarters in Helsinki, Finland and shares listed in Nasdaq Helsinki. Read more: </w:t>
      </w:r>
      <w:hyperlink r:id="rId11">
        <w:r w:rsidRPr="00B209FE">
          <w:rPr>
            <w:rStyle w:val="Hyperlink"/>
            <w:rFonts w:ascii="Grundfos TheSans" w:hAnsi="Grundfos TheSans"/>
          </w:rPr>
          <w:t>www.outokumpu.com</w:t>
        </w:r>
      </w:hyperlink>
      <w:r w:rsidR="00DC2A4F" w:rsidRPr="008C6FFE">
        <w:rPr>
          <w:rFonts w:ascii="Grundfos TheSans Light" w:hAnsi="Grundfos TheSans Light"/>
        </w:rPr>
        <w:t>.</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AE1299" w:rsidP="00486858">
            <w:pPr>
              <w:spacing w:after="0"/>
              <w:jc w:val="both"/>
            </w:pPr>
            <w:hyperlink r:id="rId12" w:history="1">
              <w:r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AE1299" w:rsidP="00486858">
            <w:pPr>
              <w:spacing w:after="0"/>
              <w:jc w:val="both"/>
            </w:pPr>
            <w:hyperlink r:id="rId13" w:history="1">
              <w:r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AE1299" w:rsidP="00486858">
            <w:pPr>
              <w:spacing w:after="0"/>
              <w:jc w:val="both"/>
            </w:pPr>
            <w:hyperlink r:id="rId14" w:history="1">
              <w:r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559D7" w14:textId="77777777" w:rsidR="00B1449F" w:rsidRDefault="00B1449F" w:rsidP="00924CFE">
      <w:r>
        <w:separator/>
      </w:r>
    </w:p>
  </w:endnote>
  <w:endnote w:type="continuationSeparator" w:id="0">
    <w:p w14:paraId="049A29DB" w14:textId="77777777" w:rsidR="00B1449F" w:rsidRDefault="00B1449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50304030306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Grundfos TheSans Extd Black">
    <w:altName w:val="Calibri"/>
    <w:panose1 w:val="020B0805050302020203"/>
    <w:charset w:val="00"/>
    <w:family w:val="swiss"/>
    <w:pitch w:val="variable"/>
    <w:sig w:usb0="20000287" w:usb1="00000000" w:usb2="00000000" w:usb3="00000000" w:csb0="0000019F" w:csb1="00000000"/>
  </w:font>
  <w:font w:name="Grundfos TheSans">
    <w:altName w:val="Calibri"/>
    <w:panose1 w:val="020B0502050302020203"/>
    <w:charset w:val="00"/>
    <w:family w:val="swiss"/>
    <w:pitch w:val="variable"/>
    <w:sig w:usb0="A00002FF" w:usb1="500064FB" w:usb2="00000000" w:usb3="00000000" w:csb0="0000019F" w:csb1="00000000"/>
  </w:font>
  <w:font w:name="Grundfos TheSans SemiLight">
    <w:altName w:val="Calibri"/>
    <w:panose1 w:val="020B0402050302020203"/>
    <w:charset w:val="00"/>
    <w:family w:val="swiss"/>
    <w:pitch w:val="variable"/>
    <w:sig w:usb0="A00002FF" w:usb1="500064FB" w:usb2="00000000" w:usb3="00000000" w:csb0="0000019F" w:csb1="00000000"/>
  </w:font>
  <w:font w:name="Grundfos TheSans Light">
    <w:panose1 w:val="020B0302050302020203"/>
    <w:charset w:val="00"/>
    <w:family w:val="swiss"/>
    <w:pitch w:val="variable"/>
    <w:sig w:usb0="A00002FF" w:usb1="500064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E1E6" w14:textId="77777777" w:rsidR="00B1449F" w:rsidRDefault="00B1449F" w:rsidP="00924CFE">
      <w:r>
        <w:separator/>
      </w:r>
    </w:p>
  </w:footnote>
  <w:footnote w:type="continuationSeparator" w:id="0">
    <w:p w14:paraId="71FA414F" w14:textId="77777777" w:rsidR="00B1449F" w:rsidRDefault="00B1449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4416"/>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86D"/>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481C"/>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4BF2"/>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5F6730"/>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24B"/>
    <w:rsid w:val="007A69CB"/>
    <w:rsid w:val="007A7339"/>
    <w:rsid w:val="007B6A34"/>
    <w:rsid w:val="007C3F84"/>
    <w:rsid w:val="007C628A"/>
    <w:rsid w:val="007D40B0"/>
    <w:rsid w:val="007E1C8C"/>
    <w:rsid w:val="007F0279"/>
    <w:rsid w:val="007F09BD"/>
    <w:rsid w:val="007F626E"/>
    <w:rsid w:val="008004A4"/>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95E6E"/>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386B"/>
    <w:rsid w:val="009855C6"/>
    <w:rsid w:val="00986184"/>
    <w:rsid w:val="00987385"/>
    <w:rsid w:val="009A0C2B"/>
    <w:rsid w:val="009A0FE7"/>
    <w:rsid w:val="009B28F1"/>
    <w:rsid w:val="009B3027"/>
    <w:rsid w:val="009B6748"/>
    <w:rsid w:val="009D3793"/>
    <w:rsid w:val="009D45A8"/>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2724"/>
    <w:rsid w:val="00AB3557"/>
    <w:rsid w:val="00AC249B"/>
    <w:rsid w:val="00AE1299"/>
    <w:rsid w:val="00AE2BA2"/>
    <w:rsid w:val="00AF1568"/>
    <w:rsid w:val="00AF4B83"/>
    <w:rsid w:val="00B101F9"/>
    <w:rsid w:val="00B1449F"/>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16D9"/>
    <w:rsid w:val="00BA423F"/>
    <w:rsid w:val="00BA4D64"/>
    <w:rsid w:val="00BA5D9F"/>
    <w:rsid w:val="00BB0255"/>
    <w:rsid w:val="00BB0503"/>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55A8"/>
    <w:rsid w:val="00C76A8B"/>
    <w:rsid w:val="00C80CBC"/>
    <w:rsid w:val="00C86490"/>
    <w:rsid w:val="00C95D98"/>
    <w:rsid w:val="00CA0551"/>
    <w:rsid w:val="00CA486B"/>
    <w:rsid w:val="00CA5740"/>
    <w:rsid w:val="00CB0A08"/>
    <w:rsid w:val="00CC6FFE"/>
    <w:rsid w:val="00CD0BA4"/>
    <w:rsid w:val="00CD7DAB"/>
    <w:rsid w:val="00CE3EB3"/>
    <w:rsid w:val="00D0266C"/>
    <w:rsid w:val="00D05E45"/>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2A4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09E4"/>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1AFA"/>
    <w:rsid w:val="00FD41AE"/>
    <w:rsid w:val="00FD4436"/>
    <w:rsid w:val="00FD67FB"/>
    <w:rsid w:val="00FF2AC6"/>
    <w:rsid w:val="00FF3023"/>
    <w:rsid w:val="00FF42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CommentReference">
    <w:name w:val="annotation reference"/>
    <w:basedOn w:val="DefaultParagraphFont"/>
    <w:uiPriority w:val="99"/>
    <w:semiHidden/>
    <w:unhideWhenUsed/>
    <w:rsid w:val="008004A4"/>
    <w:rPr>
      <w:sz w:val="16"/>
      <w:szCs w:val="16"/>
    </w:rPr>
  </w:style>
  <w:style w:type="table" w:styleId="GridTable6Colorful-Accent1">
    <w:name w:val="Grid Table 6 Colorful Accent 1"/>
    <w:basedOn w:val="TableNormal"/>
    <w:uiPriority w:val="51"/>
    <w:rsid w:val="008004A4"/>
    <w:rPr>
      <w:rFonts w:asciiTheme="minorHAnsi" w:eastAsiaTheme="minorEastAsia" w:hAnsiTheme="minorHAnsi" w:cstheme="minorBidi"/>
      <w:color w:val="0C365B" w:themeColor="accent1" w:themeShade="BF"/>
      <w:kern w:val="2"/>
      <w:sz w:val="24"/>
      <w:szCs w:val="24"/>
      <w:lang w:eastAsia="ja-JP"/>
      <w14:ligatures w14:val="standardContextual"/>
    </w:rPr>
    <w:tblPr>
      <w:tblStyleRowBandSize w:val="1"/>
      <w:tblStyleColBandSize w:val="1"/>
      <w:tblBorders>
        <w:top w:val="single" w:sz="4" w:space="0" w:color="3B94E4" w:themeColor="accent1" w:themeTint="99"/>
        <w:left w:val="single" w:sz="4" w:space="0" w:color="3B94E4" w:themeColor="accent1" w:themeTint="99"/>
        <w:bottom w:val="single" w:sz="4" w:space="0" w:color="3B94E4" w:themeColor="accent1" w:themeTint="99"/>
        <w:right w:val="single" w:sz="4" w:space="0" w:color="3B94E4" w:themeColor="accent1" w:themeTint="99"/>
        <w:insideH w:val="single" w:sz="4" w:space="0" w:color="3B94E4" w:themeColor="accent1" w:themeTint="99"/>
        <w:insideV w:val="single" w:sz="4" w:space="0" w:color="3B94E4" w:themeColor="accent1" w:themeTint="99"/>
      </w:tblBorders>
    </w:tblPr>
    <w:tblStylePr w:type="firstRow">
      <w:rPr>
        <w:b/>
        <w:bCs/>
      </w:rPr>
      <w:tblPr/>
      <w:tcPr>
        <w:tcBorders>
          <w:bottom w:val="single" w:sz="12" w:space="0" w:color="3B94E4" w:themeColor="accent1" w:themeTint="99"/>
        </w:tcBorders>
      </w:tcPr>
    </w:tblStylePr>
    <w:tblStylePr w:type="lastRow">
      <w:rPr>
        <w:b/>
        <w:bCs/>
      </w:rPr>
      <w:tblPr/>
      <w:tcPr>
        <w:tcBorders>
          <w:top w:val="double" w:sz="4" w:space="0" w:color="3B94E4" w:themeColor="accent1" w:themeTint="99"/>
        </w:tcBorders>
      </w:tcPr>
    </w:tblStylePr>
    <w:tblStylePr w:type="firstCol">
      <w:rPr>
        <w:b/>
        <w:bCs/>
      </w:rPr>
    </w:tblStylePr>
    <w:tblStylePr w:type="lastCol">
      <w:rPr>
        <w:b/>
        <w:bCs/>
      </w:rPr>
    </w:tblStylePr>
    <w:tblStylePr w:type="band1Vert">
      <w:tblPr/>
      <w:tcPr>
        <w:shd w:val="clear" w:color="auto" w:fill="BDDBF6" w:themeFill="accent1" w:themeFillTint="33"/>
      </w:tcPr>
    </w:tblStylePr>
    <w:tblStylePr w:type="band1Horz">
      <w:tblPr/>
      <w:tcPr>
        <w:shd w:val="clear" w:color="auto" w:fill="BDDB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utokumpu.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Grundfos A4 Logo Top</Template>
  <TotalTime>0</TotalTime>
  <Pages>2</Pages>
  <Words>658</Words>
  <Characters>3757</Characters>
  <Application>Microsoft Office Word</Application>
  <DocSecurity>8</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Carina Achton Nielsen</cp:lastModifiedBy>
  <cp:revision>2</cp:revision>
  <cp:lastPrinted>2012-08-31T11:50:00Z</cp:lastPrinted>
  <dcterms:created xsi:type="dcterms:W3CDTF">2025-06-06T08:24:00Z</dcterms:created>
  <dcterms:modified xsi:type="dcterms:W3CDTF">2025-06-06T08:24:00Z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